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7B52" w14:textId="77777777" w:rsidR="00076AC7" w:rsidRPr="0088152F" w:rsidRDefault="00076AC7" w:rsidP="0088152F">
      <w:pPr>
        <w:pStyle w:val="textalign-center"/>
        <w:shd w:val="clear" w:color="auto" w:fill="FAFBFC"/>
        <w:jc w:val="center"/>
        <w:rPr>
          <w:rFonts w:ascii="方正小标宋简体" w:eastAsia="方正小标宋简体" w:hAnsi="Helvetica" w:cs="Helvetica" w:hint="eastAsia"/>
          <w:b/>
          <w:bCs/>
          <w:color w:val="333333"/>
          <w:sz w:val="44"/>
          <w:szCs w:val="44"/>
        </w:rPr>
      </w:pPr>
      <w:r w:rsidRPr="0088152F">
        <w:rPr>
          <w:rStyle w:val="a3"/>
          <w:rFonts w:ascii="方正小标宋简体" w:eastAsia="方正小标宋简体" w:hAnsi="Helvetica" w:cs="Helvetica" w:hint="eastAsia"/>
          <w:b w:val="0"/>
          <w:bCs w:val="0"/>
          <w:color w:val="333333"/>
          <w:sz w:val="44"/>
          <w:szCs w:val="44"/>
        </w:rPr>
        <w:t>让开放的春风温暖世界</w:t>
      </w:r>
    </w:p>
    <w:p w14:paraId="752FC18B" w14:textId="77777777" w:rsidR="00076AC7" w:rsidRPr="0088152F" w:rsidRDefault="00076AC7" w:rsidP="0088152F">
      <w:pPr>
        <w:pStyle w:val="textalign-center"/>
        <w:shd w:val="clear" w:color="auto" w:fill="FAFBFC"/>
        <w:jc w:val="right"/>
        <w:rPr>
          <w:rFonts w:ascii="楷体_GB2312" w:eastAsia="楷体_GB2312" w:hAnsi="Helvetica" w:cs="Helvetica" w:hint="eastAsia"/>
          <w:b/>
          <w:bCs/>
          <w:color w:val="333333"/>
          <w:sz w:val="32"/>
          <w:szCs w:val="32"/>
        </w:rPr>
      </w:pPr>
      <w:r w:rsidRPr="0088152F">
        <w:rPr>
          <w:rStyle w:val="a3"/>
          <w:rFonts w:ascii="楷体_GB2312" w:eastAsia="楷体_GB2312" w:hAnsi="Helvetica" w:cs="Helvetica" w:hint="eastAsia"/>
          <w:b w:val="0"/>
          <w:bCs w:val="0"/>
          <w:color w:val="333333"/>
          <w:sz w:val="32"/>
          <w:szCs w:val="32"/>
        </w:rPr>
        <w:t>——在第四届中国国际进口博览会开幕式上的主旨演讲</w:t>
      </w:r>
    </w:p>
    <w:p w14:paraId="4420D9A6" w14:textId="77777777" w:rsidR="00076AC7" w:rsidRPr="0088152F" w:rsidRDefault="00076AC7" w:rsidP="0088152F">
      <w:pPr>
        <w:pStyle w:val="textalign-center"/>
        <w:shd w:val="clear" w:color="auto" w:fill="FAFBFC"/>
        <w:jc w:val="right"/>
        <w:rPr>
          <w:rFonts w:ascii="楷体_GB2312" w:eastAsia="楷体_GB2312" w:hAnsi="Helvetica" w:cs="Helvetica" w:hint="eastAsia"/>
          <w:color w:val="333333"/>
          <w:sz w:val="32"/>
          <w:szCs w:val="32"/>
        </w:rPr>
      </w:pPr>
      <w:r w:rsidRPr="0088152F">
        <w:rPr>
          <w:rFonts w:ascii="楷体_GB2312" w:eastAsia="楷体_GB2312" w:hAnsi="Helvetica" w:cs="Helvetica" w:hint="eastAsia"/>
          <w:color w:val="333333"/>
          <w:sz w:val="32"/>
          <w:szCs w:val="32"/>
        </w:rPr>
        <w:t>（2021年11月4日）</w:t>
      </w:r>
    </w:p>
    <w:p w14:paraId="3B4A7B5D" w14:textId="77777777" w:rsidR="00076AC7" w:rsidRPr="0088152F" w:rsidRDefault="00076AC7" w:rsidP="0088152F">
      <w:pPr>
        <w:pStyle w:val="textalign-center"/>
        <w:shd w:val="clear" w:color="auto" w:fill="FAFBFC"/>
        <w:jc w:val="right"/>
        <w:rPr>
          <w:rFonts w:ascii="楷体_GB2312" w:eastAsia="楷体_GB2312" w:hAnsi="Helvetica" w:cs="Helvetica" w:hint="eastAsia"/>
          <w:color w:val="333333"/>
          <w:sz w:val="32"/>
          <w:szCs w:val="32"/>
        </w:rPr>
      </w:pPr>
      <w:r w:rsidRPr="0088152F">
        <w:rPr>
          <w:rFonts w:ascii="楷体_GB2312" w:eastAsia="楷体_GB2312" w:hAnsi="Helvetica" w:cs="Helvetica" w:hint="eastAsia"/>
          <w:color w:val="333333"/>
          <w:sz w:val="32"/>
          <w:szCs w:val="32"/>
        </w:rPr>
        <w:t>中华人民共和国主席 习近平</w:t>
      </w:r>
    </w:p>
    <w:p w14:paraId="7AFCF27A" w14:textId="77777777" w:rsidR="0088152F" w:rsidRDefault="00076AC7" w:rsidP="0088152F">
      <w:pPr>
        <w:pStyle w:val="textalign-justify"/>
        <w:shd w:val="clear" w:color="auto" w:fill="FAFBFC"/>
        <w:spacing w:before="0" w:beforeAutospacing="0" w:after="0" w:afterAutospacing="0" w:line="580" w:lineRule="exact"/>
        <w:jc w:val="both"/>
        <w:rPr>
          <w:rFonts w:ascii="仿宋_GB2312" w:eastAsia="仿宋_GB2312" w:hAnsi="Helvetica" w:cs="Helvetic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尊敬的各位国家元首、政府首脑，</w:t>
      </w:r>
    </w:p>
    <w:p w14:paraId="3C0B0ECA" w14:textId="68D62958" w:rsidR="00076AC7" w:rsidRPr="00AD5CBB" w:rsidRDefault="00076AC7" w:rsidP="0088152F">
      <w:pPr>
        <w:pStyle w:val="textalign-justify"/>
        <w:shd w:val="clear" w:color="auto" w:fill="FAFBFC"/>
        <w:spacing w:before="0" w:beforeAutospacing="0" w:after="0" w:afterAutospacing="0" w:line="580" w:lineRule="exact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尊敬的各位国际组织负责人，</w:t>
      </w:r>
    </w:p>
    <w:p w14:paraId="0F4339CC" w14:textId="77777777" w:rsidR="00076AC7" w:rsidRPr="00AD5CBB" w:rsidRDefault="00076AC7" w:rsidP="0088152F">
      <w:pPr>
        <w:pStyle w:val="textalign-justify"/>
        <w:shd w:val="clear" w:color="auto" w:fill="FAFBFC"/>
        <w:spacing w:before="0" w:beforeAutospacing="0" w:after="0" w:afterAutospacing="0" w:line="580" w:lineRule="exact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尊敬的各代表团团长，</w:t>
      </w:r>
    </w:p>
    <w:p w14:paraId="210CF57E" w14:textId="77777777" w:rsidR="00076AC7" w:rsidRPr="00AD5CBB" w:rsidRDefault="00076AC7" w:rsidP="0088152F">
      <w:pPr>
        <w:pStyle w:val="textalign-justify"/>
        <w:shd w:val="clear" w:color="auto" w:fill="FAFBFC"/>
        <w:spacing w:before="0" w:beforeAutospacing="0" w:after="0" w:afterAutospacing="0" w:line="580" w:lineRule="exact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各位来宾，</w:t>
      </w:r>
    </w:p>
    <w:p w14:paraId="0932A6F6" w14:textId="77777777" w:rsidR="00076AC7" w:rsidRPr="00AD5CBB" w:rsidRDefault="00076AC7" w:rsidP="0088152F">
      <w:pPr>
        <w:pStyle w:val="textalign-justify"/>
        <w:shd w:val="clear" w:color="auto" w:fill="FAFBFC"/>
        <w:spacing w:before="0" w:beforeAutospacing="0" w:after="0" w:afterAutospacing="0" w:line="580" w:lineRule="exact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女士们，先生们，朋友们：</w:t>
      </w:r>
    </w:p>
    <w:p w14:paraId="773BEA14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大家好！很高兴在第四届中国国际进口博览会开幕之际，同大家“云端”相聚。首先，我谨代表中国政府和中国人民，并以我个人的名义，向各位嘉宾，表示热烈的欢迎！向各位新老朋友，表示诚挚的问候和美好的祝愿！</w:t>
      </w:r>
    </w:p>
    <w:p w14:paraId="509002BE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中国历来言必信、行必果。我在</w:t>
      </w:r>
      <w:proofErr w:type="gramStart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第三届进博会上</w:t>
      </w:r>
      <w:proofErr w:type="gramEnd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宣布的扩大开放举措已经基本落实。海南自由贸易港跨境服务贸易负面清单已经出台，自由贸易试验区改革创新不断推进，外资准入持续放宽，营商环境继续改善，中欧投资协定谈判业已完成，区域全面经济伙伴关系协定国内核准率先完成。中国克服新冠肺炎疫情影</w:t>
      </w: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lastRenderedPageBreak/>
        <w:t>响，推动对外贸易创新发展，是去年全球唯一实现货物贸易正增长的主要经济体，为保障全球产业</w:t>
      </w:r>
      <w:proofErr w:type="gramStart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链供应</w:t>
      </w:r>
      <w:proofErr w:type="gramEnd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链稳定、推动世界经济复苏</w:t>
      </w:r>
      <w:proofErr w:type="gramStart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作出</w:t>
      </w:r>
      <w:proofErr w:type="gramEnd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了重要贡献。</w:t>
      </w:r>
    </w:p>
    <w:p w14:paraId="3FC60811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女士们、先生们、朋友们！</w:t>
      </w:r>
    </w:p>
    <w:p w14:paraId="2B30543C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当前，世界百年变局和世纪疫情交织，单边主义、保护主义抬头，经济全球化遭遇逆流。有关研究表明，10年来“世界开放指数”不断下滑，全球</w:t>
      </w:r>
      <w:proofErr w:type="gramStart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开放共识</w:t>
      </w:r>
      <w:proofErr w:type="gramEnd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弱化，这值得高度关注。逆水行舟，不进则退。我们要把握经济全球化发展大势，支持世界各国扩大开放，反对单边主义、保护主义，推动人类走向更加美好的未来。</w:t>
      </w:r>
    </w:p>
    <w:p w14:paraId="781C5663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开放是当代中国的鲜明标识。今年是中国加入世界贸易组织20周年。20年来，中国全面履行入世承诺，中国关税总水平由15.3%降至7.4%，低于9.8%的入世承诺；中国中央政府清理法律法规2300多件，地方政府清理19万多件，激发了市场和社会活力。新冠肺炎疫情发生以来，中国向国际社会提供了约3500亿只口罩、超过40亿件防护服、超过60亿人份检测试剂、超过16亿剂疫苗，积极推动国际抗</w:t>
      </w:r>
      <w:proofErr w:type="gramStart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疫</w:t>
      </w:r>
      <w:proofErr w:type="gramEnd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合作，支持向发展中国家豁免疫苗知识产权，用实际行动</w:t>
      </w:r>
      <w:proofErr w:type="gramStart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践行</w:t>
      </w:r>
      <w:proofErr w:type="gramEnd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承诺、展现担当。</w:t>
      </w:r>
    </w:p>
    <w:p w14:paraId="722B16F0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20年来，中国经济总量从世界第六位上升到第二位，货物贸易从世界第六位上升到第一位，服务贸易从世界第十一位上升到</w:t>
      </w: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lastRenderedPageBreak/>
        <w:t>第二位，利用外资稳居发展中国家首位，对外直接投资从世界第二十六位上升到第一位。这20年，是中国深化改革、全面开放的20年，是中国把握机遇、迎接挑战的20年，是中国</w:t>
      </w:r>
      <w:proofErr w:type="gramStart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主动担责</w:t>
      </w:r>
      <w:proofErr w:type="gramEnd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、造福世界的20年。</w:t>
      </w:r>
    </w:p>
    <w:p w14:paraId="7A1BE281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加入世界贸易组织以来，中国不断扩大开放，激活了中国发展的澎湃春潮，也激活了世界经济的一池春水。</w:t>
      </w:r>
    </w:p>
    <w:p w14:paraId="1ACD6FAB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加入世界贸易组织20年来中国的发展进步，是中国人民在中国共产党坚强领导下埋头苦干、顽强奋斗取得的，也是中国主动加强国际合作、</w:t>
      </w:r>
      <w:proofErr w:type="gramStart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践行</w:t>
      </w:r>
      <w:proofErr w:type="gramEnd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互利共赢的结果。</w:t>
      </w:r>
    </w:p>
    <w:p w14:paraId="5641AFE3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在此，我愿对所有参与和见证这一历史进程、支持中国开放发展的海内外各界人士，表示衷心的感谢！</w:t>
      </w:r>
    </w:p>
    <w:p w14:paraId="31057D38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女士们、先生们、朋友们！</w:t>
      </w:r>
    </w:p>
    <w:p w14:paraId="3AA19A72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“见出以知入，观往以知来。”一个国家、一个民族要振兴，就必须在历史前进的逻辑中前进、在时代发展的潮流中发展。中国扩大高水平开放的决心不会变，同世界分享发展机遇的决心不会变，推动经济全球化朝着更加开放、包容、普惠、平衡、共赢方向发展的决心不会变。</w:t>
      </w:r>
    </w:p>
    <w:p w14:paraId="64AEDDBB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第一，中国将坚定不移维护真正的多边主义。以世界贸易组织为核心的多边贸易体制，是国际贸易的基石。当前，多边贸易</w:t>
      </w: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lastRenderedPageBreak/>
        <w:t>体制面临诸多挑战。中国支持世界贸易组织改革朝着正确方向发展，支持多边贸易体制包容性发展，支持发展中成员合法权益。中国将以积极开放态度参与数字经济、贸易和环境、产业补贴、国有企业等议题谈判，维护多边贸易体制国际规则制定的主渠道地位，维护全球产业链、供应链稳定。</w:t>
      </w:r>
    </w:p>
    <w:p w14:paraId="237D325E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第二，中国将坚定不移同世界共享市场机遇。中国有14亿多人口和4亿以上中等收入群体，每年进口商品和服务约2.5</w:t>
      </w:r>
      <w:proofErr w:type="gramStart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万亿</w:t>
      </w:r>
      <w:proofErr w:type="gramEnd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美元，市场规模巨大。中国将更加注重扩大进口，促进贸易平衡发展。中国将增设进口贸易促进创新示范区，优化跨境电商零售进口商品清单，推进边民互市贸易进口商品落地加工，增加自周边国家进口。中国将推进内外贸一体化，加快建设国际消费中心城市，发展“丝路电商”，构建现代物流体系，提升跨境物流能力。</w:t>
      </w:r>
    </w:p>
    <w:p w14:paraId="1501F50D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第三，中国将坚定不移推动高水平开放。中国将进一步缩减外资准入负面清单，有序扩大电信、医疗等服务业领域开放。中国将修订扩大《鼓励外商投资产业目录》，引导更多外资投向先进制造业、现代服务业、高新技术、节能环保等领域，投向中国中西部和东北地区。中国将在自由贸易试验区和海南自由贸易</w:t>
      </w:r>
      <w:proofErr w:type="gramStart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港做好</w:t>
      </w:r>
      <w:proofErr w:type="gramEnd"/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高水平开放压力测试，出台自由贸易试验区跨境服务贸易负面清单。中国将深度参与绿色低碳、数字经济等国际合作，积极</w:t>
      </w: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lastRenderedPageBreak/>
        <w:t>推进加入《全面与进步跨太平洋伙伴关系协定》、《数字经济伙伴关系协定》。</w:t>
      </w:r>
    </w:p>
    <w:p w14:paraId="0722B058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第四，中国将坚定不移维护世界共同利益。中国将积极参与联合国、世界贸易组织、二十国集团、亚太经合组织、上海合作组织等机制合作，推动加强贸易和投资、数字经济、绿色低碳等领域议题探讨。中国将支持疫苗等关键医疗物资在全球范围内公平分配和贸易畅通。中国将推动高质量共建“一带一路”，使更多国家和人民获得发展机遇和实惠。中国将积极参与应对气候变化、维护全球粮食安全和能源安全，在南南合作框架内继续向其他发展中国家提供更多援助。</w:t>
      </w:r>
    </w:p>
    <w:p w14:paraId="58D3D16C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女士们、先生们、朋友们！</w:t>
      </w:r>
    </w:p>
    <w:p w14:paraId="5115F194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“孤举者难起，众行者易趋。”新冠肺炎疫情阴霾未散，世界经济复苏前路坎坷，各国人民更需要同舟共济、共克时艰。中国愿同各国一道，共建开放型世界经济，让开放的春风温暖世界！</w:t>
      </w:r>
    </w:p>
    <w:p w14:paraId="51E19055" w14:textId="77777777" w:rsidR="00076AC7" w:rsidRPr="00AD5CBB" w:rsidRDefault="00076AC7" w:rsidP="0088152F">
      <w:pPr>
        <w:pStyle w:val="textalign-justify"/>
        <w:shd w:val="clear" w:color="auto" w:fill="FAFBFC"/>
        <w:spacing w:line="580" w:lineRule="exact"/>
        <w:ind w:firstLineChars="200" w:firstLine="640"/>
        <w:jc w:val="both"/>
        <w:rPr>
          <w:rFonts w:ascii="仿宋_GB2312" w:eastAsia="仿宋_GB2312" w:hAnsi="Helvetica" w:cs="Helvetica" w:hint="eastAsia"/>
          <w:color w:val="333333"/>
          <w:sz w:val="30"/>
          <w:szCs w:val="30"/>
        </w:rPr>
      </w:pPr>
      <w:r w:rsidRPr="00AD5CBB">
        <w:rPr>
          <w:rFonts w:ascii="仿宋_GB2312" w:eastAsia="仿宋_GB2312" w:hAnsi="Helvetica" w:cs="Helvetica" w:hint="eastAsia"/>
          <w:color w:val="333333"/>
          <w:sz w:val="32"/>
          <w:szCs w:val="32"/>
        </w:rPr>
        <w:t>谢谢大家。</w:t>
      </w:r>
    </w:p>
    <w:p w14:paraId="38DD043F" w14:textId="77777777" w:rsidR="007F0873" w:rsidRDefault="007F0873"/>
    <w:sectPr w:rsidR="007F0873" w:rsidSect="0088152F">
      <w:footerReference w:type="default" r:id="rId7"/>
      <w:pgSz w:w="11906" w:h="16838"/>
      <w:pgMar w:top="2155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9586" w14:textId="77777777" w:rsidR="00D33FB4" w:rsidRDefault="00D33FB4" w:rsidP="00AD5CBB">
      <w:r>
        <w:separator/>
      </w:r>
    </w:p>
  </w:endnote>
  <w:endnote w:type="continuationSeparator" w:id="0">
    <w:p w14:paraId="1FE1F2CA" w14:textId="77777777" w:rsidR="00D33FB4" w:rsidRDefault="00D33FB4" w:rsidP="00AD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</w:font>
  <w:font w:name="仿宋_GB2312">
    <w:altName w:val="宋体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568575"/>
      <w:docPartObj>
        <w:docPartGallery w:val="Page Numbers (Bottom of Page)"/>
        <w:docPartUnique/>
      </w:docPartObj>
    </w:sdtPr>
    <w:sdtContent>
      <w:p w14:paraId="5E73F31B" w14:textId="04DF9526" w:rsidR="0088152F" w:rsidRDefault="0088152F">
        <w:pPr>
          <w:pStyle w:val="a6"/>
          <w:jc w:val="center"/>
        </w:pPr>
        <w:r w:rsidRPr="0088152F">
          <w:rPr>
            <w:rFonts w:ascii="宋体" w:eastAsia="宋体" w:hAnsi="宋体"/>
            <w:sz w:val="28"/>
            <w:szCs w:val="28"/>
          </w:rPr>
          <w:fldChar w:fldCharType="begin"/>
        </w:r>
        <w:r w:rsidRPr="0088152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8152F">
          <w:rPr>
            <w:rFonts w:ascii="宋体" w:eastAsia="宋体" w:hAnsi="宋体"/>
            <w:sz w:val="28"/>
            <w:szCs w:val="28"/>
          </w:rPr>
          <w:fldChar w:fldCharType="separate"/>
        </w:r>
        <w:r w:rsidRPr="0088152F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88152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50EDA78" w14:textId="77777777" w:rsidR="0088152F" w:rsidRDefault="00881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2136" w14:textId="77777777" w:rsidR="00D33FB4" w:rsidRDefault="00D33FB4" w:rsidP="00AD5CBB">
      <w:r>
        <w:separator/>
      </w:r>
    </w:p>
  </w:footnote>
  <w:footnote w:type="continuationSeparator" w:id="0">
    <w:p w14:paraId="47E55D0D" w14:textId="77777777" w:rsidR="00D33FB4" w:rsidRDefault="00D33FB4" w:rsidP="00AD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C7"/>
    <w:rsid w:val="00076AC7"/>
    <w:rsid w:val="007F0873"/>
    <w:rsid w:val="0088152F"/>
    <w:rsid w:val="00AD5CBB"/>
    <w:rsid w:val="00D33FB4"/>
    <w:rsid w:val="00F0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C9D44"/>
  <w15:chartTrackingRefBased/>
  <w15:docId w15:val="{1C944CCB-C5F7-4FB7-8857-20803B9F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align-center">
    <w:name w:val="text_align-center"/>
    <w:basedOn w:val="a"/>
    <w:rsid w:val="00076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76AC7"/>
    <w:rPr>
      <w:b/>
      <w:bCs/>
    </w:rPr>
  </w:style>
  <w:style w:type="paragraph" w:customStyle="1" w:styleId="textalign-justify">
    <w:name w:val="text_align-justify"/>
    <w:basedOn w:val="a"/>
    <w:rsid w:val="00076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5C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5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5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9B73-45EC-4A09-AF40-667BBD07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1598959212@qq.com</dc:creator>
  <cp:keywords/>
  <dc:description/>
  <cp:lastModifiedBy>1598959212@qq.com</cp:lastModifiedBy>
  <cp:revision>3</cp:revision>
  <dcterms:created xsi:type="dcterms:W3CDTF">2021-11-05T06:38:00Z</dcterms:created>
  <dcterms:modified xsi:type="dcterms:W3CDTF">2021-11-05T11:38:00Z</dcterms:modified>
</cp:coreProperties>
</file>